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739"/>
        <w:gridCol w:w="6053"/>
      </w:tblGrid>
      <w:tr w:rsidR="006C07B8" w:rsidRPr="001F3B78" w14:paraId="5927FEC1" w14:textId="77777777" w:rsidTr="001F3B78">
        <w:trPr>
          <w:trHeight w:val="639"/>
        </w:trPr>
        <w:tc>
          <w:tcPr>
            <w:tcW w:w="3775" w:type="dxa"/>
          </w:tcPr>
          <w:p w14:paraId="1D1B1BC9" w14:textId="77777777" w:rsidR="006C07B8" w:rsidRPr="00453EEC" w:rsidRDefault="006C07B8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Address</w:t>
            </w:r>
          </w:p>
        </w:tc>
        <w:tc>
          <w:tcPr>
            <w:tcW w:w="6017" w:type="dxa"/>
          </w:tcPr>
          <w:p w14:paraId="4C5C3F62" w14:textId="30806C7C" w:rsidR="00385BAF" w:rsidRPr="00453EEC" w:rsidRDefault="00F733FD" w:rsidP="00192E28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Reg.</w:t>
            </w:r>
            <w:r w:rsidR="00CF41C3" w:rsidRPr="00453EEC">
              <w:rPr>
                <w:rFonts w:ascii="Garamond" w:hAnsi="Garamond" w:cstheme="minorHAnsi"/>
              </w:rPr>
              <w:t xml:space="preserve"> Office: </w:t>
            </w:r>
            <w:proofErr w:type="spellStart"/>
            <w:r w:rsidR="00976C21" w:rsidRPr="00453EEC">
              <w:rPr>
                <w:rFonts w:ascii="Garamond" w:hAnsi="Garamond" w:cstheme="minorHAnsi"/>
              </w:rPr>
              <w:t>Nitol-Niloy</w:t>
            </w:r>
            <w:proofErr w:type="spellEnd"/>
            <w:r w:rsidR="00976C21" w:rsidRPr="00453EEC">
              <w:rPr>
                <w:rFonts w:ascii="Garamond" w:hAnsi="Garamond" w:cstheme="minorHAnsi"/>
              </w:rPr>
              <w:t xml:space="preserve"> Tower (Level-8), Plot # 42 &amp; 69, Nikunja-2, </w:t>
            </w:r>
            <w:proofErr w:type="spellStart"/>
            <w:r w:rsidR="00976C21" w:rsidRPr="00453EEC">
              <w:rPr>
                <w:rFonts w:ascii="Garamond" w:hAnsi="Garamond" w:cstheme="minorHAnsi"/>
              </w:rPr>
              <w:t>Khilket</w:t>
            </w:r>
            <w:proofErr w:type="spellEnd"/>
            <w:r w:rsidRPr="00453EEC">
              <w:rPr>
                <w:rFonts w:ascii="Garamond" w:hAnsi="Garamond" w:cstheme="minorHAnsi"/>
              </w:rPr>
              <w:t xml:space="preserve">, </w:t>
            </w:r>
            <w:proofErr w:type="spellStart"/>
            <w:r w:rsidRPr="00453EEC">
              <w:rPr>
                <w:rFonts w:ascii="Garamond" w:hAnsi="Garamond" w:cstheme="minorHAnsi"/>
              </w:rPr>
              <w:t>Dhaka</w:t>
            </w:r>
            <w:r w:rsidR="00976C21" w:rsidRPr="00453EEC">
              <w:rPr>
                <w:rFonts w:ascii="Garamond" w:hAnsi="Garamond" w:cstheme="minorHAnsi"/>
              </w:rPr>
              <w:t>,</w:t>
            </w:r>
            <w:hyperlink r:id="rId7" w:history="1">
              <w:proofErr w:type="spellEnd"/>
              <w:r w:rsidR="00976C21" w:rsidRPr="00453EEC">
                <w:rPr>
                  <w:rStyle w:val="Hyperlink"/>
                  <w:rFonts w:ascii="Garamond" w:hAnsi="Garamond" w:cstheme="minorHAnsi"/>
                </w:rPr>
                <w:t>Tel:+88-09612111000</w:t>
              </w:r>
            </w:hyperlink>
            <w:r w:rsidR="006C07B8" w:rsidRPr="00453EEC">
              <w:rPr>
                <w:rFonts w:ascii="Garamond" w:hAnsi="Garamond" w:cstheme="minorHAnsi"/>
              </w:rPr>
              <w:t>,Fax:+</w:t>
            </w:r>
            <w:r w:rsidR="00C0350C" w:rsidRPr="00453EEC">
              <w:rPr>
                <w:rFonts w:ascii="Garamond" w:hAnsi="Garamond" w:cstheme="minorHAnsi"/>
              </w:rPr>
              <w:t>88</w:t>
            </w:r>
            <w:r w:rsidR="006C07B8" w:rsidRPr="00453EEC">
              <w:rPr>
                <w:rFonts w:ascii="Garamond" w:hAnsi="Garamond" w:cstheme="minorHAnsi"/>
              </w:rPr>
              <w:t>-02-</w:t>
            </w:r>
            <w:r w:rsidR="00976C21" w:rsidRPr="00453EEC">
              <w:rPr>
                <w:rFonts w:ascii="Garamond" w:hAnsi="Garamond" w:cstheme="minorHAnsi"/>
              </w:rPr>
              <w:t>88</w:t>
            </w:r>
            <w:r w:rsidR="00D87BFB" w:rsidRPr="00453EEC">
              <w:rPr>
                <w:rFonts w:ascii="Garamond" w:hAnsi="Garamond" w:cstheme="minorHAnsi"/>
              </w:rPr>
              <w:t>24521</w:t>
            </w:r>
            <w:r w:rsidR="00C0350C" w:rsidRPr="00453EEC">
              <w:rPr>
                <w:rFonts w:ascii="Garamond" w:hAnsi="Garamond" w:cstheme="minorHAnsi"/>
              </w:rPr>
              <w:t>, email:</w:t>
            </w:r>
            <w:r w:rsidR="00976C21" w:rsidRPr="00453EEC">
              <w:rPr>
                <w:rFonts w:ascii="Garamond" w:hAnsi="Garamond" w:cstheme="minorHAnsi"/>
              </w:rPr>
              <w:t xml:space="preserve"> info@genexinfosys.com</w:t>
            </w:r>
            <w:r w:rsidR="00CF41C3" w:rsidRPr="00453EEC">
              <w:rPr>
                <w:rFonts w:ascii="Garamond" w:hAnsi="Garamond" w:cstheme="minorHAnsi"/>
              </w:rPr>
              <w:t>;</w:t>
            </w:r>
          </w:p>
          <w:p w14:paraId="3405AF6F" w14:textId="26E33C30" w:rsidR="006C07B8" w:rsidRPr="00453EEC" w:rsidRDefault="00CF41C3" w:rsidP="00192E28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 web: www.</w:t>
            </w:r>
            <w:r w:rsidR="00976C21" w:rsidRPr="00453EEC">
              <w:rPr>
                <w:rFonts w:ascii="Garamond" w:hAnsi="Garamond" w:cstheme="minorHAnsi"/>
              </w:rPr>
              <w:t xml:space="preserve"> genexinfosys.com</w:t>
            </w:r>
          </w:p>
        </w:tc>
      </w:tr>
      <w:tr w:rsidR="00D06126" w:rsidRPr="001F3B78" w14:paraId="0523BB2B" w14:textId="77777777" w:rsidTr="001F3B78">
        <w:trPr>
          <w:trHeight w:val="639"/>
        </w:trPr>
        <w:tc>
          <w:tcPr>
            <w:tcW w:w="3775" w:type="dxa"/>
          </w:tcPr>
          <w:p w14:paraId="6E650C40" w14:textId="77777777" w:rsidR="00D06126" w:rsidRPr="00453EEC" w:rsidRDefault="00D06126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Nature of Business</w:t>
            </w:r>
          </w:p>
        </w:tc>
        <w:tc>
          <w:tcPr>
            <w:tcW w:w="6017" w:type="dxa"/>
          </w:tcPr>
          <w:p w14:paraId="3593E0CC" w14:textId="6EF23ED2" w:rsidR="00D06126" w:rsidRPr="00453EEC" w:rsidRDefault="00976C21" w:rsidP="00EE5BDC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The principal </w:t>
            </w:r>
            <w:r w:rsidR="0066004E" w:rsidRPr="00453EEC">
              <w:rPr>
                <w:rFonts w:ascii="Garamond" w:hAnsi="Garamond" w:cstheme="minorHAnsi"/>
              </w:rPr>
              <w:t xml:space="preserve">activities are Information Technology Enabled Services such as </w:t>
            </w:r>
            <w:r w:rsidR="00D87BFB" w:rsidRPr="00453EEC">
              <w:rPr>
                <w:rFonts w:ascii="Garamond" w:hAnsi="Garamond" w:cstheme="minorHAnsi"/>
              </w:rPr>
              <w:t>d</w:t>
            </w:r>
            <w:r w:rsidR="0066004E" w:rsidRPr="00453EEC">
              <w:rPr>
                <w:rFonts w:ascii="Garamond" w:hAnsi="Garamond" w:cstheme="minorHAnsi"/>
              </w:rPr>
              <w:t xml:space="preserve">ata </w:t>
            </w:r>
            <w:r w:rsidR="00D87BFB" w:rsidRPr="00453EEC">
              <w:rPr>
                <w:rFonts w:ascii="Garamond" w:hAnsi="Garamond" w:cstheme="minorHAnsi"/>
              </w:rPr>
              <w:t>e</w:t>
            </w:r>
            <w:r w:rsidR="0066004E" w:rsidRPr="00453EEC">
              <w:rPr>
                <w:rFonts w:ascii="Garamond" w:hAnsi="Garamond" w:cstheme="minorHAnsi"/>
              </w:rPr>
              <w:t>ntry, data processing, business process outsourcing, IT support &amp; software maintenance, digital content development &amp; management, call center service, website development, marketing of software products and providing maintenance and support services both to domestic and international clients.</w:t>
            </w:r>
            <w:r w:rsidR="00EE5BDC" w:rsidRPr="00453EEC">
              <w:rPr>
                <w:rFonts w:ascii="Garamond" w:hAnsi="Garamond" w:cstheme="minorHAnsi"/>
              </w:rPr>
              <w:t xml:space="preserve"> </w:t>
            </w:r>
          </w:p>
        </w:tc>
      </w:tr>
      <w:tr w:rsidR="00D06126" w:rsidRPr="001F3B78" w14:paraId="01B8E1EE" w14:textId="77777777" w:rsidTr="001F3B78">
        <w:trPr>
          <w:trHeight w:val="449"/>
        </w:trPr>
        <w:tc>
          <w:tcPr>
            <w:tcW w:w="3775" w:type="dxa"/>
          </w:tcPr>
          <w:p w14:paraId="46D017EB" w14:textId="77777777" w:rsidR="00D06126" w:rsidRPr="00453EEC" w:rsidRDefault="00D06126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Major Products</w:t>
            </w:r>
          </w:p>
        </w:tc>
        <w:tc>
          <w:tcPr>
            <w:tcW w:w="6017" w:type="dxa"/>
          </w:tcPr>
          <w:p w14:paraId="38326E29" w14:textId="7A8579F7" w:rsidR="00612B4B" w:rsidRPr="00453EEC" w:rsidRDefault="0066004E" w:rsidP="006D406A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Data Entry, Business Process Outsourcing, IT Support &amp; Software Maintenance, Digital Content Development &amp; Management, Call Center Service, Website Development, Software Development</w:t>
            </w:r>
          </w:p>
        </w:tc>
      </w:tr>
      <w:tr w:rsidR="00D06126" w:rsidRPr="001F3B78" w14:paraId="291E5762" w14:textId="77777777" w:rsidTr="001F3B78">
        <w:trPr>
          <w:trHeight w:val="326"/>
        </w:trPr>
        <w:tc>
          <w:tcPr>
            <w:tcW w:w="3775" w:type="dxa"/>
          </w:tcPr>
          <w:p w14:paraId="2CC0226E" w14:textId="77777777" w:rsidR="00D06126" w:rsidRPr="00453EEC" w:rsidRDefault="00612B4B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Market for the products</w:t>
            </w:r>
          </w:p>
        </w:tc>
        <w:tc>
          <w:tcPr>
            <w:tcW w:w="6017" w:type="dxa"/>
          </w:tcPr>
          <w:p w14:paraId="61F5ADED" w14:textId="7929D564" w:rsidR="00D06126" w:rsidRPr="00453EEC" w:rsidRDefault="00360AB0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Both </w:t>
            </w:r>
            <w:r w:rsidR="00EE5BDC" w:rsidRPr="00453EEC">
              <w:rPr>
                <w:rFonts w:ascii="Garamond" w:hAnsi="Garamond" w:cstheme="minorHAnsi"/>
              </w:rPr>
              <w:t>Local</w:t>
            </w:r>
            <w:r w:rsidRPr="00453EEC">
              <w:rPr>
                <w:rFonts w:ascii="Garamond" w:hAnsi="Garamond" w:cstheme="minorHAnsi"/>
              </w:rPr>
              <w:t xml:space="preserve"> &amp; International</w:t>
            </w:r>
            <w:r w:rsidR="00EE5BDC" w:rsidRPr="00453EEC">
              <w:rPr>
                <w:rFonts w:ascii="Garamond" w:hAnsi="Garamond" w:cstheme="minorHAnsi"/>
              </w:rPr>
              <w:t xml:space="preserve"> Market  </w:t>
            </w:r>
          </w:p>
        </w:tc>
      </w:tr>
      <w:tr w:rsidR="00295F0A" w:rsidRPr="001F3B78" w14:paraId="35326890" w14:textId="77777777" w:rsidTr="001F3B78">
        <w:trPr>
          <w:trHeight w:val="326"/>
        </w:trPr>
        <w:tc>
          <w:tcPr>
            <w:tcW w:w="3775" w:type="dxa"/>
          </w:tcPr>
          <w:p w14:paraId="6625FF69" w14:textId="77777777" w:rsidR="00295F0A" w:rsidRPr="00453EEC" w:rsidRDefault="00295F0A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BSEC’s Consent for IPO</w:t>
            </w:r>
          </w:p>
        </w:tc>
        <w:tc>
          <w:tcPr>
            <w:tcW w:w="6017" w:type="dxa"/>
          </w:tcPr>
          <w:p w14:paraId="5AC43BAE" w14:textId="269258D0" w:rsidR="00295F0A" w:rsidRPr="00453EEC" w:rsidRDefault="004F7E2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October </w:t>
            </w:r>
            <w:r w:rsidR="00360AB0" w:rsidRPr="00453EEC">
              <w:rPr>
                <w:rFonts w:ascii="Garamond" w:hAnsi="Garamond" w:cstheme="minorHAnsi"/>
              </w:rPr>
              <w:t>22</w:t>
            </w:r>
            <w:r w:rsidRPr="00453EEC">
              <w:rPr>
                <w:rFonts w:ascii="Garamond" w:hAnsi="Garamond" w:cstheme="minorHAnsi"/>
              </w:rPr>
              <w:t>, 2018</w:t>
            </w:r>
          </w:p>
        </w:tc>
      </w:tr>
      <w:tr w:rsidR="00612B4B" w:rsidRPr="001F3B78" w14:paraId="599281B7" w14:textId="77777777" w:rsidTr="001F3B78">
        <w:trPr>
          <w:trHeight w:val="326"/>
        </w:trPr>
        <w:tc>
          <w:tcPr>
            <w:tcW w:w="3775" w:type="dxa"/>
          </w:tcPr>
          <w:p w14:paraId="69E23ACB" w14:textId="77777777" w:rsidR="00612B4B" w:rsidRPr="00453EEC" w:rsidRDefault="00612B4B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Issue Date of Prospectus</w:t>
            </w:r>
          </w:p>
        </w:tc>
        <w:tc>
          <w:tcPr>
            <w:tcW w:w="6017" w:type="dxa"/>
          </w:tcPr>
          <w:p w14:paraId="26F67FD3" w14:textId="7BBA8C7D" w:rsidR="00612B4B" w:rsidRPr="00453EEC" w:rsidRDefault="004F7E2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October </w:t>
            </w:r>
            <w:r w:rsidR="00360AB0" w:rsidRPr="00453EEC">
              <w:rPr>
                <w:rFonts w:ascii="Garamond" w:hAnsi="Garamond" w:cstheme="minorHAnsi"/>
              </w:rPr>
              <w:t>2</w:t>
            </w:r>
            <w:r w:rsidR="00192E28" w:rsidRPr="00453EEC">
              <w:rPr>
                <w:rFonts w:ascii="Garamond" w:hAnsi="Garamond" w:cstheme="minorHAnsi"/>
              </w:rPr>
              <w:t>3, 2018</w:t>
            </w:r>
            <w:r w:rsidR="00612B4B" w:rsidRPr="00453EEC">
              <w:rPr>
                <w:rFonts w:ascii="Garamond" w:hAnsi="Garamond" w:cstheme="minorHAnsi"/>
              </w:rPr>
              <w:t xml:space="preserve"> </w:t>
            </w:r>
          </w:p>
        </w:tc>
      </w:tr>
      <w:tr w:rsidR="00612B4B" w:rsidRPr="001F3B78" w14:paraId="41D2EF4F" w14:textId="77777777" w:rsidTr="001F3B78">
        <w:trPr>
          <w:trHeight w:val="326"/>
        </w:trPr>
        <w:tc>
          <w:tcPr>
            <w:tcW w:w="3775" w:type="dxa"/>
          </w:tcPr>
          <w:p w14:paraId="64872EEE" w14:textId="77777777" w:rsidR="00612B4B" w:rsidRPr="00453EEC" w:rsidRDefault="00612B4B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Subscription Open</w:t>
            </w:r>
          </w:p>
        </w:tc>
        <w:tc>
          <w:tcPr>
            <w:tcW w:w="6017" w:type="dxa"/>
          </w:tcPr>
          <w:p w14:paraId="31205E6B" w14:textId="3A44E301" w:rsidR="00612B4B" w:rsidRPr="00453EEC" w:rsidRDefault="00360AB0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November 1</w:t>
            </w:r>
            <w:r w:rsidR="004F7E23" w:rsidRPr="00453EEC">
              <w:rPr>
                <w:rFonts w:ascii="Garamond" w:hAnsi="Garamond" w:cstheme="minorHAnsi"/>
              </w:rPr>
              <w:t>8</w:t>
            </w:r>
            <w:r w:rsidR="00192E28" w:rsidRPr="00453EEC">
              <w:rPr>
                <w:rFonts w:ascii="Garamond" w:hAnsi="Garamond" w:cstheme="minorHAnsi"/>
              </w:rPr>
              <w:t xml:space="preserve">, </w:t>
            </w:r>
            <w:r w:rsidR="00A639D1" w:rsidRPr="00453EEC">
              <w:rPr>
                <w:rFonts w:ascii="Garamond" w:hAnsi="Garamond" w:cstheme="minorHAnsi"/>
              </w:rPr>
              <w:t>2018</w:t>
            </w:r>
          </w:p>
        </w:tc>
      </w:tr>
      <w:tr w:rsidR="00612B4B" w:rsidRPr="001F3B78" w14:paraId="560E626A" w14:textId="77777777" w:rsidTr="001F3B78">
        <w:trPr>
          <w:trHeight w:val="326"/>
        </w:trPr>
        <w:tc>
          <w:tcPr>
            <w:tcW w:w="3775" w:type="dxa"/>
          </w:tcPr>
          <w:p w14:paraId="54338BA1" w14:textId="77777777" w:rsidR="00612B4B" w:rsidRPr="00453EEC" w:rsidRDefault="00612B4B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Subscription Close</w:t>
            </w:r>
          </w:p>
        </w:tc>
        <w:tc>
          <w:tcPr>
            <w:tcW w:w="6017" w:type="dxa"/>
          </w:tcPr>
          <w:p w14:paraId="588088D6" w14:textId="0562D345" w:rsidR="00612B4B" w:rsidRPr="00453EEC" w:rsidRDefault="004F7E2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November </w:t>
            </w:r>
            <w:r w:rsidR="00360AB0" w:rsidRPr="00453EEC">
              <w:rPr>
                <w:rFonts w:ascii="Garamond" w:hAnsi="Garamond" w:cstheme="minorHAnsi"/>
              </w:rPr>
              <w:t>29</w:t>
            </w:r>
            <w:r w:rsidRPr="00453EEC">
              <w:rPr>
                <w:rFonts w:ascii="Garamond" w:hAnsi="Garamond" w:cstheme="minorHAnsi"/>
              </w:rPr>
              <w:t xml:space="preserve">, </w:t>
            </w:r>
            <w:r w:rsidR="00192E28" w:rsidRPr="00453EEC">
              <w:rPr>
                <w:rFonts w:ascii="Garamond" w:hAnsi="Garamond" w:cstheme="minorHAnsi"/>
              </w:rPr>
              <w:t>2018</w:t>
            </w:r>
          </w:p>
        </w:tc>
      </w:tr>
      <w:tr w:rsidR="008672B2" w:rsidRPr="001F3B78" w14:paraId="450DAF4B" w14:textId="77777777" w:rsidTr="001F3B78">
        <w:trPr>
          <w:trHeight w:val="326"/>
        </w:trPr>
        <w:tc>
          <w:tcPr>
            <w:tcW w:w="3775" w:type="dxa"/>
          </w:tcPr>
          <w:p w14:paraId="2652E22E" w14:textId="63592C6C" w:rsidR="008672B2" w:rsidRPr="00453EEC" w:rsidRDefault="008672B2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Security Trading Code</w:t>
            </w:r>
          </w:p>
        </w:tc>
        <w:tc>
          <w:tcPr>
            <w:tcW w:w="6017" w:type="dxa"/>
          </w:tcPr>
          <w:p w14:paraId="54BBD600" w14:textId="4C548CBA" w:rsidR="008672B2" w:rsidRPr="00453EEC" w:rsidRDefault="00360AB0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GENEXIL</w:t>
            </w:r>
          </w:p>
        </w:tc>
      </w:tr>
      <w:tr w:rsidR="00D04BEB" w:rsidRPr="001F3B78" w14:paraId="22964DA9" w14:textId="77777777" w:rsidTr="001F3B78">
        <w:trPr>
          <w:trHeight w:val="326"/>
        </w:trPr>
        <w:tc>
          <w:tcPr>
            <w:tcW w:w="3775" w:type="dxa"/>
          </w:tcPr>
          <w:p w14:paraId="00E27333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Public Offer of Ordinary Shares</w:t>
            </w:r>
          </w:p>
        </w:tc>
        <w:tc>
          <w:tcPr>
            <w:tcW w:w="6017" w:type="dxa"/>
          </w:tcPr>
          <w:p w14:paraId="0A6A1438" w14:textId="47848AF2" w:rsidR="00D04BEB" w:rsidRPr="00453EEC" w:rsidRDefault="00A639D1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2</w:t>
            </w:r>
            <w:r w:rsidR="00360AB0" w:rsidRPr="00453EEC">
              <w:rPr>
                <w:rFonts w:ascii="Garamond" w:hAnsi="Garamond" w:cstheme="minorHAnsi"/>
              </w:rPr>
              <w:t>0</w:t>
            </w:r>
            <w:r w:rsidR="00D04BEB" w:rsidRPr="00453EEC">
              <w:rPr>
                <w:rFonts w:ascii="Garamond" w:hAnsi="Garamond" w:cstheme="minorHAnsi"/>
              </w:rPr>
              <w:t>mn</w:t>
            </w:r>
            <w:r w:rsidR="00086961" w:rsidRPr="00453EEC">
              <w:rPr>
                <w:rFonts w:ascii="Garamond" w:hAnsi="Garamond" w:cstheme="minorHAnsi"/>
              </w:rPr>
              <w:t xml:space="preserve"> shares</w:t>
            </w:r>
          </w:p>
        </w:tc>
      </w:tr>
      <w:tr w:rsidR="00D04BEB" w:rsidRPr="001F3B78" w14:paraId="30D05EA2" w14:textId="77777777" w:rsidTr="001F3B78">
        <w:trPr>
          <w:trHeight w:val="326"/>
        </w:trPr>
        <w:tc>
          <w:tcPr>
            <w:tcW w:w="3775" w:type="dxa"/>
          </w:tcPr>
          <w:p w14:paraId="7B2E1CE7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Offer Price </w:t>
            </w:r>
          </w:p>
        </w:tc>
        <w:tc>
          <w:tcPr>
            <w:tcW w:w="6017" w:type="dxa"/>
          </w:tcPr>
          <w:p w14:paraId="3317BD92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Tk. 10 each (at par)</w:t>
            </w:r>
          </w:p>
        </w:tc>
      </w:tr>
      <w:tr w:rsidR="00D04BEB" w:rsidRPr="001F3B78" w14:paraId="0FDC08CE" w14:textId="77777777" w:rsidTr="001F3B78">
        <w:trPr>
          <w:trHeight w:val="326"/>
        </w:trPr>
        <w:tc>
          <w:tcPr>
            <w:tcW w:w="3775" w:type="dxa"/>
          </w:tcPr>
          <w:p w14:paraId="44CB4977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Authorized Capital</w:t>
            </w:r>
          </w:p>
        </w:tc>
        <w:tc>
          <w:tcPr>
            <w:tcW w:w="6017" w:type="dxa"/>
          </w:tcPr>
          <w:p w14:paraId="45CE2130" w14:textId="462F425F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Tk. </w:t>
            </w:r>
            <w:r w:rsidR="00360AB0" w:rsidRPr="00453EEC">
              <w:rPr>
                <w:rFonts w:ascii="Garamond" w:hAnsi="Garamond" w:cstheme="minorHAnsi"/>
              </w:rPr>
              <w:t>1</w:t>
            </w:r>
            <w:r w:rsidR="006D406A" w:rsidRPr="00453EEC">
              <w:rPr>
                <w:rFonts w:ascii="Garamond" w:hAnsi="Garamond" w:cstheme="minorHAnsi"/>
              </w:rPr>
              <w:t>,</w:t>
            </w:r>
            <w:r w:rsidR="00360AB0" w:rsidRPr="00453EEC">
              <w:rPr>
                <w:rFonts w:ascii="Garamond" w:hAnsi="Garamond" w:cstheme="minorHAnsi"/>
              </w:rPr>
              <w:t>0</w:t>
            </w:r>
            <w:r w:rsidRPr="00453EEC">
              <w:rPr>
                <w:rFonts w:ascii="Garamond" w:hAnsi="Garamond" w:cstheme="minorHAnsi"/>
              </w:rPr>
              <w:t>00mn</w:t>
            </w:r>
          </w:p>
        </w:tc>
      </w:tr>
      <w:tr w:rsidR="00D04BEB" w:rsidRPr="001F3B78" w14:paraId="498C0E68" w14:textId="77777777" w:rsidTr="001F3B78">
        <w:trPr>
          <w:trHeight w:val="326"/>
        </w:trPr>
        <w:tc>
          <w:tcPr>
            <w:tcW w:w="3775" w:type="dxa"/>
          </w:tcPr>
          <w:p w14:paraId="074A7C90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Pre-IPO Paid-up Capital</w:t>
            </w:r>
          </w:p>
        </w:tc>
        <w:tc>
          <w:tcPr>
            <w:tcW w:w="6017" w:type="dxa"/>
          </w:tcPr>
          <w:p w14:paraId="4F995CDB" w14:textId="5BF44D3E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Tk. </w:t>
            </w:r>
            <w:r w:rsidR="00360AB0" w:rsidRPr="00453EEC">
              <w:rPr>
                <w:rFonts w:ascii="Garamond" w:hAnsi="Garamond" w:cstheme="minorHAnsi"/>
              </w:rPr>
              <w:t>616</w:t>
            </w:r>
            <w:r w:rsidRPr="00453EEC">
              <w:rPr>
                <w:rFonts w:ascii="Garamond" w:hAnsi="Garamond" w:cstheme="minorHAnsi"/>
              </w:rPr>
              <w:t>mn</w:t>
            </w:r>
          </w:p>
        </w:tc>
      </w:tr>
      <w:tr w:rsidR="00D04BEB" w:rsidRPr="001F3B78" w14:paraId="3D7DC843" w14:textId="77777777" w:rsidTr="001F3B78">
        <w:trPr>
          <w:trHeight w:val="326"/>
        </w:trPr>
        <w:tc>
          <w:tcPr>
            <w:tcW w:w="3775" w:type="dxa"/>
          </w:tcPr>
          <w:p w14:paraId="1D118540" w14:textId="77777777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IPO Size </w:t>
            </w:r>
          </w:p>
        </w:tc>
        <w:tc>
          <w:tcPr>
            <w:tcW w:w="6017" w:type="dxa"/>
          </w:tcPr>
          <w:p w14:paraId="44319715" w14:textId="4299973E" w:rsidR="00D04BEB" w:rsidRPr="00453EEC" w:rsidRDefault="00D04BEB" w:rsidP="00D717F3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Tk.</w:t>
            </w:r>
            <w:r w:rsidR="00192E28" w:rsidRPr="00453EEC">
              <w:rPr>
                <w:rFonts w:ascii="Garamond" w:hAnsi="Garamond" w:cstheme="minorHAnsi"/>
              </w:rPr>
              <w:t xml:space="preserve"> </w:t>
            </w:r>
            <w:r w:rsidR="00A639D1" w:rsidRPr="00453EEC">
              <w:rPr>
                <w:rFonts w:ascii="Garamond" w:hAnsi="Garamond" w:cstheme="minorHAnsi"/>
              </w:rPr>
              <w:t>2</w:t>
            </w:r>
            <w:r w:rsidR="00360AB0" w:rsidRPr="00453EEC">
              <w:rPr>
                <w:rFonts w:ascii="Garamond" w:hAnsi="Garamond" w:cstheme="minorHAnsi"/>
              </w:rPr>
              <w:t>0</w:t>
            </w:r>
            <w:r w:rsidRPr="00453EEC">
              <w:rPr>
                <w:rFonts w:ascii="Garamond" w:hAnsi="Garamond" w:cstheme="minorHAnsi"/>
              </w:rPr>
              <w:t>0mn</w:t>
            </w:r>
          </w:p>
        </w:tc>
      </w:tr>
      <w:tr w:rsidR="00D04BEB" w:rsidRPr="001F3B78" w14:paraId="6BC81EAB" w14:textId="77777777" w:rsidTr="001F3B78">
        <w:trPr>
          <w:trHeight w:val="326"/>
        </w:trPr>
        <w:tc>
          <w:tcPr>
            <w:tcW w:w="3775" w:type="dxa"/>
          </w:tcPr>
          <w:p w14:paraId="1D787EB2" w14:textId="77777777" w:rsidR="00D04BEB" w:rsidRPr="00453EEC" w:rsidRDefault="00D04BEB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Post IPO Paid-up Capital</w:t>
            </w:r>
          </w:p>
        </w:tc>
        <w:tc>
          <w:tcPr>
            <w:tcW w:w="6017" w:type="dxa"/>
          </w:tcPr>
          <w:p w14:paraId="32A129AA" w14:textId="66B71684" w:rsidR="00D04BEB" w:rsidRPr="00453EEC" w:rsidRDefault="00D04BEB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Tk.</w:t>
            </w:r>
            <w:r w:rsidR="00192E28" w:rsidRPr="00453EEC">
              <w:rPr>
                <w:rFonts w:ascii="Garamond" w:hAnsi="Garamond" w:cstheme="minorHAnsi"/>
              </w:rPr>
              <w:t xml:space="preserve"> </w:t>
            </w:r>
            <w:r w:rsidR="00360AB0" w:rsidRPr="00453EEC">
              <w:rPr>
                <w:rFonts w:ascii="Garamond" w:hAnsi="Garamond" w:cstheme="minorHAnsi"/>
              </w:rPr>
              <w:t>816</w:t>
            </w:r>
            <w:r w:rsidRPr="00453EEC">
              <w:rPr>
                <w:rFonts w:ascii="Garamond" w:hAnsi="Garamond" w:cstheme="minorHAnsi"/>
              </w:rPr>
              <w:t>mn</w:t>
            </w:r>
          </w:p>
        </w:tc>
      </w:tr>
      <w:tr w:rsidR="00D04BEB" w:rsidRPr="001F3B78" w14:paraId="3A447882" w14:textId="77777777" w:rsidTr="001F3B78">
        <w:trPr>
          <w:trHeight w:val="359"/>
        </w:trPr>
        <w:tc>
          <w:tcPr>
            <w:tcW w:w="3775" w:type="dxa"/>
          </w:tcPr>
          <w:p w14:paraId="774D83FF" w14:textId="7D519EC6" w:rsidR="00D04BEB" w:rsidRPr="00453EEC" w:rsidRDefault="00D04BEB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Min</w:t>
            </w:r>
            <w:r w:rsidR="007F6E17" w:rsidRPr="00453EEC">
              <w:rPr>
                <w:rFonts w:ascii="Garamond" w:hAnsi="Garamond" w:cstheme="minorHAnsi"/>
              </w:rPr>
              <w:t xml:space="preserve">. </w:t>
            </w:r>
            <w:r w:rsidR="00951997" w:rsidRPr="00453EEC">
              <w:rPr>
                <w:rFonts w:ascii="Garamond" w:hAnsi="Garamond" w:cstheme="minorHAnsi"/>
              </w:rPr>
              <w:t>size for IPO subscription</w:t>
            </w:r>
            <w:r w:rsidR="00C542EA" w:rsidRPr="00453EEC">
              <w:rPr>
                <w:rFonts w:ascii="Garamond" w:hAnsi="Garamond" w:cstheme="minorHAnsi"/>
              </w:rPr>
              <w:t xml:space="preserve"> </w:t>
            </w:r>
            <w:r w:rsidR="007F6E17" w:rsidRPr="00453EEC">
              <w:rPr>
                <w:rFonts w:ascii="Garamond" w:hAnsi="Garamond" w:cstheme="minorHAnsi"/>
              </w:rPr>
              <w:t>(per lot)</w:t>
            </w:r>
          </w:p>
        </w:tc>
        <w:tc>
          <w:tcPr>
            <w:tcW w:w="6017" w:type="dxa"/>
          </w:tcPr>
          <w:p w14:paraId="73CDD3D5" w14:textId="77777777" w:rsidR="00D04BEB" w:rsidRPr="00453EEC" w:rsidRDefault="00951997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500</w:t>
            </w:r>
          </w:p>
        </w:tc>
      </w:tr>
      <w:tr w:rsidR="00CD2521" w:rsidRPr="001F3B78" w14:paraId="4B60E3FD" w14:textId="77777777" w:rsidTr="001F3B78">
        <w:trPr>
          <w:trHeight w:val="485"/>
        </w:trPr>
        <w:tc>
          <w:tcPr>
            <w:tcW w:w="3775" w:type="dxa"/>
          </w:tcPr>
          <w:p w14:paraId="6FCFDCE1" w14:textId="77777777" w:rsidR="00D04BEB" w:rsidRPr="00453EEC" w:rsidRDefault="00C542EA" w:rsidP="008578EF">
            <w:pPr>
              <w:rPr>
                <w:rFonts w:ascii="Garamond" w:hAnsi="Garamond" w:cstheme="minorHAnsi"/>
                <w:color w:val="FF0000"/>
              </w:rPr>
            </w:pPr>
            <w:r w:rsidRPr="00453EEC">
              <w:rPr>
                <w:rFonts w:ascii="Garamond" w:hAnsi="Garamond" w:cstheme="minorHAnsi"/>
              </w:rPr>
              <w:t>Foreign Currency reqd. for NRB and Foreign Applicants (per Lot)</w:t>
            </w:r>
          </w:p>
        </w:tc>
        <w:tc>
          <w:tcPr>
            <w:tcW w:w="6017" w:type="dxa"/>
          </w:tcPr>
          <w:p w14:paraId="3FCC8B25" w14:textId="14C0E5B0" w:rsidR="00CB0F62" w:rsidRPr="00453EEC" w:rsidRDefault="00CB0F62" w:rsidP="00CB0F62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USD 60.</w:t>
            </w:r>
            <w:r w:rsidR="004F7E23" w:rsidRPr="00453EEC">
              <w:rPr>
                <w:rFonts w:ascii="Garamond" w:hAnsi="Garamond" w:cstheme="minorHAnsi"/>
              </w:rPr>
              <w:t>17</w:t>
            </w:r>
            <w:r w:rsidRPr="00453EEC">
              <w:rPr>
                <w:rFonts w:ascii="Garamond" w:hAnsi="Garamond" w:cstheme="minorHAnsi"/>
              </w:rPr>
              <w:t xml:space="preserve"> or GBP </w:t>
            </w:r>
            <w:r w:rsidR="004F7E23" w:rsidRPr="00453EEC">
              <w:rPr>
                <w:rFonts w:ascii="Garamond" w:hAnsi="Garamond" w:cstheme="minorHAnsi"/>
              </w:rPr>
              <w:t>46.4</w:t>
            </w:r>
            <w:r w:rsidR="00360AB0" w:rsidRPr="00453EEC">
              <w:rPr>
                <w:rFonts w:ascii="Garamond" w:hAnsi="Garamond" w:cstheme="minorHAnsi"/>
              </w:rPr>
              <w:t>6</w:t>
            </w:r>
            <w:r w:rsidRPr="00453EEC">
              <w:rPr>
                <w:rFonts w:ascii="Garamond" w:hAnsi="Garamond" w:cstheme="minorHAnsi"/>
              </w:rPr>
              <w:t xml:space="preserve"> or EUR </w:t>
            </w:r>
            <w:r w:rsidR="004F7E23" w:rsidRPr="00453EEC">
              <w:rPr>
                <w:rFonts w:ascii="Garamond" w:hAnsi="Garamond" w:cstheme="minorHAnsi"/>
              </w:rPr>
              <w:t>52.</w:t>
            </w:r>
            <w:r w:rsidR="00360AB0" w:rsidRPr="00453EEC">
              <w:rPr>
                <w:rFonts w:ascii="Garamond" w:hAnsi="Garamond" w:cstheme="minorHAnsi"/>
              </w:rPr>
              <w:t>74</w:t>
            </w:r>
          </w:p>
          <w:p w14:paraId="145992C9" w14:textId="75714D90" w:rsidR="00D04BEB" w:rsidRPr="00453EEC" w:rsidRDefault="00D04BEB" w:rsidP="008578EF">
            <w:pPr>
              <w:rPr>
                <w:rFonts w:ascii="Garamond" w:hAnsi="Garamond" w:cstheme="minorHAnsi"/>
                <w:color w:val="FF0000"/>
              </w:rPr>
            </w:pPr>
          </w:p>
        </w:tc>
      </w:tr>
      <w:tr w:rsidR="00CD2521" w:rsidRPr="001F3B78" w14:paraId="0BD9DCAE" w14:textId="77777777" w:rsidTr="001F3B78">
        <w:trPr>
          <w:trHeight w:val="530"/>
        </w:trPr>
        <w:tc>
          <w:tcPr>
            <w:tcW w:w="3775" w:type="dxa"/>
          </w:tcPr>
          <w:p w14:paraId="5F1738E0" w14:textId="77777777" w:rsidR="00D04BEB" w:rsidRPr="00453EEC" w:rsidRDefault="00295F0A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Use of IPO proceeds</w:t>
            </w:r>
          </w:p>
        </w:tc>
        <w:tc>
          <w:tcPr>
            <w:tcW w:w="6017" w:type="dxa"/>
          </w:tcPr>
          <w:tbl>
            <w:tblPr>
              <w:tblStyle w:val="TableGrid"/>
              <w:tblW w:w="5827" w:type="dxa"/>
              <w:tblLook w:val="04A0" w:firstRow="1" w:lastRow="0" w:firstColumn="1" w:lastColumn="0" w:noHBand="0" w:noVBand="1"/>
            </w:tblPr>
            <w:tblGrid>
              <w:gridCol w:w="3523"/>
              <w:gridCol w:w="2304"/>
            </w:tblGrid>
            <w:tr w:rsidR="00C06DA2" w:rsidRPr="00453EEC" w14:paraId="71538C47" w14:textId="77777777" w:rsidTr="001F3B78">
              <w:trPr>
                <w:trHeight w:val="326"/>
              </w:trPr>
              <w:tc>
                <w:tcPr>
                  <w:tcW w:w="3523" w:type="dxa"/>
                </w:tcPr>
                <w:p w14:paraId="18EDCCA8" w14:textId="77777777" w:rsidR="00295F0A" w:rsidRPr="00453EEC" w:rsidRDefault="00295F0A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Particulars</w:t>
                  </w:r>
                </w:p>
              </w:tc>
              <w:tc>
                <w:tcPr>
                  <w:tcW w:w="2304" w:type="dxa"/>
                </w:tcPr>
                <w:p w14:paraId="75D1165B" w14:textId="77777777" w:rsidR="00295F0A" w:rsidRPr="00453EEC" w:rsidRDefault="00295F0A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Amount (BDT)</w:t>
                  </w:r>
                </w:p>
              </w:tc>
            </w:tr>
            <w:tr w:rsidR="00C06DA2" w:rsidRPr="00453EEC" w14:paraId="43D64AE5" w14:textId="77777777" w:rsidTr="001F3B78">
              <w:trPr>
                <w:trHeight w:val="326"/>
              </w:trPr>
              <w:tc>
                <w:tcPr>
                  <w:tcW w:w="3523" w:type="dxa"/>
                </w:tcPr>
                <w:p w14:paraId="2D397D4D" w14:textId="770B5390" w:rsidR="00E853E7" w:rsidRPr="00453EEC" w:rsidRDefault="00360AB0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Expansion of Call Center Business</w:t>
                  </w:r>
                </w:p>
              </w:tc>
              <w:tc>
                <w:tcPr>
                  <w:tcW w:w="2304" w:type="dxa"/>
                </w:tcPr>
                <w:p w14:paraId="1188B00B" w14:textId="7210F250" w:rsidR="00E853E7" w:rsidRPr="00453EEC" w:rsidRDefault="00360AB0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123.00</w:t>
                  </w:r>
                  <w:r w:rsidR="00CB0F62" w:rsidRPr="00453EEC">
                    <w:rPr>
                      <w:rFonts w:ascii="Garamond" w:hAnsi="Garamond" w:cstheme="minorHAnsi"/>
                    </w:rPr>
                    <w:t xml:space="preserve">mn </w:t>
                  </w:r>
                  <w:r w:rsidR="00E72115" w:rsidRPr="00453EEC">
                    <w:rPr>
                      <w:rFonts w:ascii="Garamond" w:hAnsi="Garamond" w:cstheme="minorHAnsi"/>
                    </w:rPr>
                    <w:t>(</w:t>
                  </w:r>
                  <w:r w:rsidR="00D87BFB" w:rsidRPr="00453EEC">
                    <w:rPr>
                      <w:rFonts w:ascii="Garamond" w:hAnsi="Garamond" w:cstheme="minorHAnsi"/>
                    </w:rPr>
                    <w:t>61.50</w:t>
                  </w:r>
                  <w:r w:rsidR="00E72115" w:rsidRPr="00453EEC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C06DA2" w:rsidRPr="00453EEC" w14:paraId="0C2826D2" w14:textId="77777777" w:rsidTr="001F3B78">
              <w:trPr>
                <w:trHeight w:val="639"/>
              </w:trPr>
              <w:tc>
                <w:tcPr>
                  <w:tcW w:w="3523" w:type="dxa"/>
                </w:tcPr>
                <w:p w14:paraId="0F04162D" w14:textId="023C6162" w:rsidR="00295F0A" w:rsidRPr="00453EEC" w:rsidRDefault="00360AB0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Loan repayment (AB Bank Ltd., Principal Branch)</w:t>
                  </w:r>
                </w:p>
              </w:tc>
              <w:tc>
                <w:tcPr>
                  <w:tcW w:w="2304" w:type="dxa"/>
                </w:tcPr>
                <w:p w14:paraId="2AD36DCD" w14:textId="62168BC7" w:rsidR="00295F0A" w:rsidRPr="00453EEC" w:rsidRDefault="00CB0F62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 xml:space="preserve">  </w:t>
                  </w:r>
                  <w:r w:rsidR="00360AB0" w:rsidRPr="00453EEC">
                    <w:rPr>
                      <w:rFonts w:ascii="Garamond" w:hAnsi="Garamond" w:cstheme="minorHAnsi"/>
                    </w:rPr>
                    <w:t>60.00mn</w:t>
                  </w:r>
                  <w:r w:rsidRPr="00453EEC">
                    <w:rPr>
                      <w:rFonts w:ascii="Garamond" w:hAnsi="Garamond" w:cstheme="minorHAnsi"/>
                    </w:rPr>
                    <w:t xml:space="preserve"> </w:t>
                  </w:r>
                  <w:r w:rsidR="00295F0A" w:rsidRPr="00453EEC">
                    <w:rPr>
                      <w:rFonts w:ascii="Garamond" w:hAnsi="Garamond" w:cstheme="minorHAnsi"/>
                    </w:rPr>
                    <w:t>(</w:t>
                  </w:r>
                  <w:r w:rsidR="00D87BFB" w:rsidRPr="00453EEC">
                    <w:rPr>
                      <w:rFonts w:ascii="Garamond" w:hAnsi="Garamond" w:cstheme="minorHAnsi"/>
                    </w:rPr>
                    <w:t>30.00</w:t>
                  </w:r>
                  <w:r w:rsidR="00295F0A" w:rsidRPr="00453EEC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C06DA2" w:rsidRPr="00453EEC" w14:paraId="69EF89FE" w14:textId="77777777" w:rsidTr="001F3B78">
              <w:trPr>
                <w:trHeight w:val="313"/>
              </w:trPr>
              <w:tc>
                <w:tcPr>
                  <w:tcW w:w="3523" w:type="dxa"/>
                </w:tcPr>
                <w:p w14:paraId="3ADD40BE" w14:textId="77777777" w:rsidR="00295F0A" w:rsidRPr="00453EEC" w:rsidRDefault="00F80785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IPO Expenses</w:t>
                  </w:r>
                </w:p>
              </w:tc>
              <w:tc>
                <w:tcPr>
                  <w:tcW w:w="2304" w:type="dxa"/>
                </w:tcPr>
                <w:p w14:paraId="55098992" w14:textId="332169D9" w:rsidR="00295F0A" w:rsidRPr="00453EEC" w:rsidRDefault="00CB0F62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 xml:space="preserve">  </w:t>
                  </w:r>
                  <w:r w:rsidR="00360AB0" w:rsidRPr="00453EEC">
                    <w:rPr>
                      <w:rFonts w:ascii="Garamond" w:hAnsi="Garamond" w:cstheme="minorHAnsi"/>
                    </w:rPr>
                    <w:t>17</w:t>
                  </w:r>
                  <w:r w:rsidR="00825E80" w:rsidRPr="00453EEC">
                    <w:rPr>
                      <w:rFonts w:ascii="Garamond" w:hAnsi="Garamond" w:cstheme="minorHAnsi"/>
                    </w:rPr>
                    <w:t>.</w:t>
                  </w:r>
                  <w:r w:rsidR="00360AB0" w:rsidRPr="00453EEC">
                    <w:rPr>
                      <w:rFonts w:ascii="Garamond" w:hAnsi="Garamond" w:cstheme="minorHAnsi"/>
                    </w:rPr>
                    <w:t>00</w:t>
                  </w:r>
                  <w:r w:rsidRPr="00453EEC">
                    <w:rPr>
                      <w:rFonts w:ascii="Garamond" w:hAnsi="Garamond" w:cstheme="minorHAnsi"/>
                    </w:rPr>
                    <w:t xml:space="preserve">mn </w:t>
                  </w:r>
                  <w:r w:rsidR="00F80785" w:rsidRPr="00453EEC">
                    <w:rPr>
                      <w:rFonts w:ascii="Garamond" w:hAnsi="Garamond" w:cstheme="minorHAnsi"/>
                    </w:rPr>
                    <w:t>(</w:t>
                  </w:r>
                  <w:r w:rsidR="00E72115" w:rsidRPr="00453EEC">
                    <w:rPr>
                      <w:rFonts w:ascii="Garamond" w:hAnsi="Garamond" w:cstheme="minorHAnsi"/>
                    </w:rPr>
                    <w:t>0</w:t>
                  </w:r>
                  <w:r w:rsidRPr="00453EEC">
                    <w:rPr>
                      <w:rFonts w:ascii="Garamond" w:hAnsi="Garamond" w:cstheme="minorHAnsi"/>
                    </w:rPr>
                    <w:t>8</w:t>
                  </w:r>
                  <w:r w:rsidR="00D81D4B" w:rsidRPr="00453EEC">
                    <w:rPr>
                      <w:rFonts w:ascii="Garamond" w:hAnsi="Garamond" w:cstheme="minorHAnsi"/>
                    </w:rPr>
                    <w:t>.</w:t>
                  </w:r>
                  <w:r w:rsidR="00D87BFB" w:rsidRPr="00453EEC">
                    <w:rPr>
                      <w:rFonts w:ascii="Garamond" w:hAnsi="Garamond" w:cstheme="minorHAnsi"/>
                    </w:rPr>
                    <w:t>50</w:t>
                  </w:r>
                  <w:r w:rsidR="00F80785" w:rsidRPr="00453EEC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C06DA2" w:rsidRPr="00453EEC" w14:paraId="3373CE5F" w14:textId="77777777" w:rsidTr="001F3B78">
              <w:trPr>
                <w:trHeight w:val="326"/>
              </w:trPr>
              <w:tc>
                <w:tcPr>
                  <w:tcW w:w="3523" w:type="dxa"/>
                </w:tcPr>
                <w:p w14:paraId="258DBAF4" w14:textId="77777777" w:rsidR="00295F0A" w:rsidRPr="00453EEC" w:rsidRDefault="00F80785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Total</w:t>
                  </w:r>
                </w:p>
              </w:tc>
              <w:tc>
                <w:tcPr>
                  <w:tcW w:w="2304" w:type="dxa"/>
                </w:tcPr>
                <w:p w14:paraId="4949E8C6" w14:textId="45CE8A76" w:rsidR="00295F0A" w:rsidRPr="00453EEC" w:rsidRDefault="00042ACF" w:rsidP="008578EF">
                  <w:pPr>
                    <w:rPr>
                      <w:rFonts w:ascii="Garamond" w:hAnsi="Garamond" w:cstheme="minorHAnsi"/>
                    </w:rPr>
                  </w:pPr>
                  <w:r w:rsidRPr="00453EEC">
                    <w:rPr>
                      <w:rFonts w:ascii="Garamond" w:hAnsi="Garamond" w:cstheme="minorHAnsi"/>
                    </w:rPr>
                    <w:t>2</w:t>
                  </w:r>
                  <w:r w:rsidR="00D87BFB" w:rsidRPr="00453EEC">
                    <w:rPr>
                      <w:rFonts w:ascii="Garamond" w:hAnsi="Garamond" w:cstheme="minorHAnsi"/>
                    </w:rPr>
                    <w:t>0</w:t>
                  </w:r>
                  <w:r w:rsidR="00F80785" w:rsidRPr="00453EEC">
                    <w:rPr>
                      <w:rFonts w:ascii="Garamond" w:hAnsi="Garamond" w:cstheme="minorHAnsi"/>
                    </w:rPr>
                    <w:t>0</w:t>
                  </w:r>
                  <w:r w:rsidR="005B5622" w:rsidRPr="00453EEC">
                    <w:rPr>
                      <w:rFonts w:ascii="Garamond" w:hAnsi="Garamond" w:cstheme="minorHAnsi"/>
                    </w:rPr>
                    <w:t>.</w:t>
                  </w:r>
                  <w:r w:rsidR="00F80785" w:rsidRPr="00453EEC">
                    <w:rPr>
                      <w:rFonts w:ascii="Garamond" w:hAnsi="Garamond" w:cstheme="minorHAnsi"/>
                    </w:rPr>
                    <w:t>00</w:t>
                  </w:r>
                  <w:r w:rsidR="005B5622" w:rsidRPr="00453EEC">
                    <w:rPr>
                      <w:rFonts w:ascii="Garamond" w:hAnsi="Garamond" w:cstheme="minorHAnsi"/>
                    </w:rPr>
                    <w:t>mn</w:t>
                  </w:r>
                  <w:r w:rsidR="00F80785" w:rsidRPr="00453EEC">
                    <w:rPr>
                      <w:rFonts w:ascii="Garamond" w:hAnsi="Garamond" w:cstheme="minorHAnsi"/>
                    </w:rPr>
                    <w:t xml:space="preserve"> (100%)</w:t>
                  </w:r>
                </w:p>
              </w:tc>
            </w:tr>
          </w:tbl>
          <w:p w14:paraId="7CC0CF33" w14:textId="77777777" w:rsidR="00D04BEB" w:rsidRPr="00453EEC" w:rsidRDefault="00D04BEB" w:rsidP="008578EF">
            <w:pPr>
              <w:rPr>
                <w:rFonts w:ascii="Garamond" w:hAnsi="Garamond" w:cstheme="minorHAnsi"/>
              </w:rPr>
            </w:pPr>
          </w:p>
        </w:tc>
      </w:tr>
      <w:tr w:rsidR="00CD2521" w:rsidRPr="001F3B78" w14:paraId="1D0CA187" w14:textId="77777777" w:rsidTr="001F3B78">
        <w:trPr>
          <w:trHeight w:val="313"/>
        </w:trPr>
        <w:tc>
          <w:tcPr>
            <w:tcW w:w="3775" w:type="dxa"/>
          </w:tcPr>
          <w:p w14:paraId="3FF3AA25" w14:textId="5968A86A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NAV Per Share</w:t>
            </w:r>
            <w:r w:rsidR="001F3B78" w:rsidRPr="00453EEC">
              <w:rPr>
                <w:rFonts w:ascii="Garamond" w:hAnsi="Garamond" w:cstheme="minorHAnsi"/>
              </w:rPr>
              <w:t xml:space="preserve"> (Consolidated)</w:t>
            </w:r>
          </w:p>
        </w:tc>
        <w:tc>
          <w:tcPr>
            <w:tcW w:w="6017" w:type="dxa"/>
          </w:tcPr>
          <w:p w14:paraId="01D32A5B" w14:textId="76B73525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Tk. 1</w:t>
            </w:r>
            <w:r w:rsidR="001F3B78" w:rsidRPr="00453EEC">
              <w:rPr>
                <w:rFonts w:ascii="Garamond" w:hAnsi="Garamond" w:cstheme="minorHAnsi"/>
              </w:rPr>
              <w:t>3.97</w:t>
            </w:r>
            <w:r w:rsidRPr="00453EEC">
              <w:rPr>
                <w:rFonts w:ascii="Garamond" w:hAnsi="Garamond" w:cstheme="minorHAnsi"/>
              </w:rPr>
              <w:t xml:space="preserve"> as on</w:t>
            </w:r>
            <w:r w:rsidR="00741B7F" w:rsidRPr="00453EEC">
              <w:rPr>
                <w:rFonts w:ascii="Garamond" w:hAnsi="Garamond" w:cstheme="minorHAnsi"/>
              </w:rPr>
              <w:t xml:space="preserve"> June 30, 2017 </w:t>
            </w:r>
          </w:p>
        </w:tc>
      </w:tr>
      <w:tr w:rsidR="00CD2521" w:rsidRPr="001F3B78" w14:paraId="72BA4EE7" w14:textId="77777777" w:rsidTr="001F3B78">
        <w:trPr>
          <w:trHeight w:val="313"/>
        </w:trPr>
        <w:tc>
          <w:tcPr>
            <w:tcW w:w="3775" w:type="dxa"/>
          </w:tcPr>
          <w:p w14:paraId="089D81EE" w14:textId="77777777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Earning Per Share (EPS)</w:t>
            </w:r>
          </w:p>
        </w:tc>
        <w:tc>
          <w:tcPr>
            <w:tcW w:w="6017" w:type="dxa"/>
          </w:tcPr>
          <w:p w14:paraId="1D8E2F53" w14:textId="0AF288A1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Tk. </w:t>
            </w:r>
            <w:r w:rsidR="001F3B78" w:rsidRPr="00453EEC">
              <w:rPr>
                <w:rFonts w:ascii="Garamond" w:hAnsi="Garamond" w:cstheme="minorHAnsi"/>
              </w:rPr>
              <w:t>2.02</w:t>
            </w:r>
            <w:r w:rsidRPr="00453EEC">
              <w:rPr>
                <w:rFonts w:ascii="Garamond" w:hAnsi="Garamond" w:cstheme="minorHAnsi"/>
              </w:rPr>
              <w:t xml:space="preserve"> (</w:t>
            </w:r>
            <w:r w:rsidR="003154CB" w:rsidRPr="00453EEC">
              <w:rPr>
                <w:rFonts w:ascii="Garamond" w:hAnsi="Garamond" w:cstheme="minorHAnsi"/>
              </w:rPr>
              <w:t xml:space="preserve">for the period ended June </w:t>
            </w:r>
            <w:r w:rsidRPr="00453EEC">
              <w:rPr>
                <w:rFonts w:ascii="Garamond" w:hAnsi="Garamond" w:cstheme="minorHAnsi"/>
              </w:rPr>
              <w:t>30, 201</w:t>
            </w:r>
            <w:r w:rsidR="00741B7F" w:rsidRPr="00453EEC">
              <w:rPr>
                <w:rFonts w:ascii="Garamond" w:hAnsi="Garamond" w:cstheme="minorHAnsi"/>
              </w:rPr>
              <w:t>7</w:t>
            </w:r>
            <w:r w:rsidRPr="00453EEC">
              <w:rPr>
                <w:rFonts w:ascii="Garamond" w:hAnsi="Garamond" w:cstheme="minorHAnsi"/>
              </w:rPr>
              <w:t>)</w:t>
            </w:r>
            <w:r w:rsidR="001F3B78" w:rsidRPr="00453EEC">
              <w:rPr>
                <w:rFonts w:ascii="Garamond" w:hAnsi="Garamond" w:cstheme="minorHAnsi"/>
              </w:rPr>
              <w:t xml:space="preserve"> (Consolidated)</w:t>
            </w:r>
          </w:p>
        </w:tc>
      </w:tr>
      <w:tr w:rsidR="00CD2521" w:rsidRPr="001F3B78" w14:paraId="4DCC5642" w14:textId="77777777" w:rsidTr="001F3B78">
        <w:trPr>
          <w:trHeight w:val="313"/>
        </w:trPr>
        <w:tc>
          <w:tcPr>
            <w:tcW w:w="3775" w:type="dxa"/>
          </w:tcPr>
          <w:p w14:paraId="7071E642" w14:textId="77777777" w:rsidR="00666F6C" w:rsidRPr="00453EEC" w:rsidRDefault="00666F6C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Dividend History</w:t>
            </w:r>
          </w:p>
        </w:tc>
        <w:tc>
          <w:tcPr>
            <w:tcW w:w="6017" w:type="dxa"/>
          </w:tcPr>
          <w:p w14:paraId="5C9B5302" w14:textId="5DA17426" w:rsidR="00666F6C" w:rsidRPr="00453EEC" w:rsidRDefault="001F3B78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1900</w:t>
            </w:r>
            <w:r w:rsidR="00086961" w:rsidRPr="00453EEC">
              <w:rPr>
                <w:rFonts w:ascii="Garamond" w:hAnsi="Garamond" w:cstheme="minorHAnsi"/>
              </w:rPr>
              <w:t>% Stock in 30.0</w:t>
            </w:r>
            <w:r w:rsidRPr="00453EEC">
              <w:rPr>
                <w:rFonts w:ascii="Garamond" w:hAnsi="Garamond" w:cstheme="minorHAnsi"/>
              </w:rPr>
              <w:t>6</w:t>
            </w:r>
            <w:r w:rsidR="00086961" w:rsidRPr="00453EEC">
              <w:rPr>
                <w:rFonts w:ascii="Garamond" w:hAnsi="Garamond" w:cstheme="minorHAnsi"/>
              </w:rPr>
              <w:t>.201</w:t>
            </w:r>
            <w:r w:rsidRPr="00453EEC">
              <w:rPr>
                <w:rFonts w:ascii="Garamond" w:hAnsi="Garamond" w:cstheme="minorHAnsi"/>
              </w:rPr>
              <w:t>5</w:t>
            </w:r>
          </w:p>
        </w:tc>
      </w:tr>
      <w:tr w:rsidR="00CD2521" w:rsidRPr="001F3B78" w14:paraId="30DB5EF4" w14:textId="77777777" w:rsidTr="001F3B78">
        <w:trPr>
          <w:trHeight w:val="350"/>
        </w:trPr>
        <w:tc>
          <w:tcPr>
            <w:tcW w:w="3775" w:type="dxa"/>
          </w:tcPr>
          <w:p w14:paraId="3315F659" w14:textId="77777777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Issue Manager</w:t>
            </w:r>
          </w:p>
        </w:tc>
        <w:tc>
          <w:tcPr>
            <w:tcW w:w="6017" w:type="dxa"/>
          </w:tcPr>
          <w:p w14:paraId="6C987C09" w14:textId="3075AF5F" w:rsidR="00F80785" w:rsidRPr="00453EEC" w:rsidRDefault="001F3B78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Imperial Capital </w:t>
            </w:r>
            <w:r w:rsidR="00AA335E" w:rsidRPr="00453EEC">
              <w:rPr>
                <w:rFonts w:ascii="Garamond" w:hAnsi="Garamond" w:cstheme="minorHAnsi"/>
              </w:rPr>
              <w:t>Limited</w:t>
            </w:r>
          </w:p>
        </w:tc>
      </w:tr>
      <w:tr w:rsidR="00CD2521" w:rsidRPr="001F3B78" w14:paraId="61887D79" w14:textId="77777777" w:rsidTr="001F3B78">
        <w:trPr>
          <w:trHeight w:val="313"/>
        </w:trPr>
        <w:tc>
          <w:tcPr>
            <w:tcW w:w="3775" w:type="dxa"/>
          </w:tcPr>
          <w:p w14:paraId="6AD68FE1" w14:textId="77777777" w:rsidR="00F80785" w:rsidRPr="00453EEC" w:rsidRDefault="00F80785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Auditor</w:t>
            </w:r>
          </w:p>
        </w:tc>
        <w:tc>
          <w:tcPr>
            <w:tcW w:w="6017" w:type="dxa"/>
          </w:tcPr>
          <w:p w14:paraId="445A9164" w14:textId="51593AFB" w:rsidR="00F80785" w:rsidRPr="00453EEC" w:rsidRDefault="003F4CCD" w:rsidP="008578EF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M</w:t>
            </w:r>
            <w:r w:rsidR="001F3B78" w:rsidRPr="00453EEC">
              <w:rPr>
                <w:rFonts w:ascii="Garamond" w:hAnsi="Garamond" w:cstheme="minorHAnsi"/>
              </w:rPr>
              <w:t xml:space="preserve">asih </w:t>
            </w:r>
            <w:proofErr w:type="spellStart"/>
            <w:r w:rsidR="001F3B78" w:rsidRPr="00453EEC">
              <w:rPr>
                <w:rFonts w:ascii="Garamond" w:hAnsi="Garamond" w:cstheme="minorHAnsi"/>
              </w:rPr>
              <w:t>Muhith</w:t>
            </w:r>
            <w:proofErr w:type="spellEnd"/>
            <w:r w:rsidR="001F3B78" w:rsidRPr="00453EEC">
              <w:rPr>
                <w:rFonts w:ascii="Garamond" w:hAnsi="Garamond" w:cstheme="minorHAnsi"/>
              </w:rPr>
              <w:t xml:space="preserve"> Haque &amp; Co</w:t>
            </w:r>
          </w:p>
        </w:tc>
      </w:tr>
    </w:tbl>
    <w:p w14:paraId="38ADC1C3" w14:textId="77777777" w:rsidR="00A872DD" w:rsidRPr="001F3B78" w:rsidRDefault="00A944F0" w:rsidP="00ED29B7">
      <w:pPr>
        <w:rPr>
          <w:rFonts w:ascii="Garamond" w:hAnsi="Garamond" w:cstheme="minorHAnsi"/>
          <w:color w:val="FF0000"/>
          <w:sz w:val="24"/>
          <w:szCs w:val="24"/>
        </w:rPr>
      </w:pPr>
      <w:bookmarkStart w:id="0" w:name="_GoBack"/>
      <w:bookmarkEnd w:id="0"/>
    </w:p>
    <w:sectPr w:rsidR="00A872DD" w:rsidRPr="001F3B78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86C2" w14:textId="77777777" w:rsidR="00A944F0" w:rsidRDefault="00A944F0" w:rsidP="00D06126">
      <w:pPr>
        <w:spacing w:after="0" w:line="240" w:lineRule="auto"/>
      </w:pPr>
      <w:r>
        <w:separator/>
      </w:r>
    </w:p>
  </w:endnote>
  <w:endnote w:type="continuationSeparator" w:id="0">
    <w:p w14:paraId="27CCBFBA" w14:textId="77777777" w:rsidR="00A944F0" w:rsidRDefault="00A944F0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EA5C" w14:textId="77777777" w:rsidR="00A944F0" w:rsidRDefault="00A944F0" w:rsidP="00D06126">
      <w:pPr>
        <w:spacing w:after="0" w:line="240" w:lineRule="auto"/>
      </w:pPr>
      <w:r>
        <w:separator/>
      </w:r>
    </w:p>
  </w:footnote>
  <w:footnote w:type="continuationSeparator" w:id="0">
    <w:p w14:paraId="6AF6A8CC" w14:textId="77777777" w:rsidR="00A944F0" w:rsidRDefault="00A944F0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1AAE6A70" w:rsidR="00D06126" w:rsidRPr="001F3B78" w:rsidRDefault="00976C21" w:rsidP="00D06126">
    <w:pPr>
      <w:pStyle w:val="Header"/>
      <w:jc w:val="center"/>
      <w:rPr>
        <w:rFonts w:ascii="Garamond" w:hAnsi="Garamond"/>
        <w:b/>
        <w:sz w:val="24"/>
        <w:szCs w:val="24"/>
      </w:rPr>
    </w:pPr>
    <w:proofErr w:type="spellStart"/>
    <w:r w:rsidRPr="001F3B78">
      <w:rPr>
        <w:rFonts w:ascii="Garamond" w:hAnsi="Garamond"/>
        <w:b/>
        <w:sz w:val="24"/>
        <w:szCs w:val="24"/>
      </w:rPr>
      <w:t>Genex</w:t>
    </w:r>
    <w:proofErr w:type="spellEnd"/>
    <w:r w:rsidRPr="001F3B78">
      <w:rPr>
        <w:rFonts w:ascii="Garamond" w:hAnsi="Garamond"/>
        <w:b/>
        <w:sz w:val="24"/>
        <w:szCs w:val="24"/>
      </w:rPr>
      <w:t xml:space="preserve"> Infosys </w:t>
    </w:r>
    <w:r w:rsidR="00F733FD" w:rsidRPr="001F3B78">
      <w:rPr>
        <w:rFonts w:ascii="Garamond" w:hAnsi="Garamond"/>
        <w:b/>
        <w:sz w:val="24"/>
        <w:szCs w:val="24"/>
      </w:rPr>
      <w:t>Limited</w:t>
    </w:r>
  </w:p>
  <w:p w14:paraId="3984F9E6" w14:textId="77777777" w:rsidR="00D06126" w:rsidRPr="001F3B78" w:rsidRDefault="00D06126" w:rsidP="00D06126">
    <w:pPr>
      <w:pStyle w:val="Header"/>
      <w:jc w:val="center"/>
      <w:rPr>
        <w:rFonts w:ascii="Garamond" w:hAnsi="Garamond"/>
        <w:sz w:val="24"/>
        <w:szCs w:val="24"/>
      </w:rPr>
    </w:pPr>
    <w:r w:rsidRPr="001F3B78">
      <w:rPr>
        <w:rFonts w:ascii="Garamond" w:hAnsi="Garamond"/>
        <w:b/>
        <w:sz w:val="24"/>
        <w:szCs w:val="24"/>
      </w:rPr>
      <w:t>(As per prospectus</w:t>
    </w:r>
    <w:r w:rsidRPr="001F3B78">
      <w:rPr>
        <w:rFonts w:ascii="Garamond" w:hAnsi="Garamond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42ACF"/>
    <w:rsid w:val="00056E57"/>
    <w:rsid w:val="00066477"/>
    <w:rsid w:val="00086961"/>
    <w:rsid w:val="0019000D"/>
    <w:rsid w:val="00192E28"/>
    <w:rsid w:val="0019701D"/>
    <w:rsid w:val="001F3B78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60AB0"/>
    <w:rsid w:val="00385BAF"/>
    <w:rsid w:val="003906B8"/>
    <w:rsid w:val="003F3C8E"/>
    <w:rsid w:val="003F4CCD"/>
    <w:rsid w:val="00405BDB"/>
    <w:rsid w:val="004372F7"/>
    <w:rsid w:val="00453EEC"/>
    <w:rsid w:val="004F7E23"/>
    <w:rsid w:val="00540989"/>
    <w:rsid w:val="00565B10"/>
    <w:rsid w:val="005B0C6C"/>
    <w:rsid w:val="005B5622"/>
    <w:rsid w:val="00612B4B"/>
    <w:rsid w:val="006249A8"/>
    <w:rsid w:val="0066004E"/>
    <w:rsid w:val="00666F6C"/>
    <w:rsid w:val="006B59B1"/>
    <w:rsid w:val="006C07B8"/>
    <w:rsid w:val="006C51EB"/>
    <w:rsid w:val="006D406A"/>
    <w:rsid w:val="0070252C"/>
    <w:rsid w:val="00741B7F"/>
    <w:rsid w:val="0079008F"/>
    <w:rsid w:val="007F6E17"/>
    <w:rsid w:val="00825E80"/>
    <w:rsid w:val="008578EF"/>
    <w:rsid w:val="0086141D"/>
    <w:rsid w:val="008672B2"/>
    <w:rsid w:val="0089321A"/>
    <w:rsid w:val="00951997"/>
    <w:rsid w:val="00976C21"/>
    <w:rsid w:val="00A30B9E"/>
    <w:rsid w:val="00A639D1"/>
    <w:rsid w:val="00A944F0"/>
    <w:rsid w:val="00AA335E"/>
    <w:rsid w:val="00AB6BFE"/>
    <w:rsid w:val="00AE5C36"/>
    <w:rsid w:val="00AF027B"/>
    <w:rsid w:val="00B16AA4"/>
    <w:rsid w:val="00B3411C"/>
    <w:rsid w:val="00B36797"/>
    <w:rsid w:val="00C00A11"/>
    <w:rsid w:val="00C0350C"/>
    <w:rsid w:val="00C06DA2"/>
    <w:rsid w:val="00C542EA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D87BFB"/>
    <w:rsid w:val="00E04BB4"/>
    <w:rsid w:val="00E66973"/>
    <w:rsid w:val="00E72115"/>
    <w:rsid w:val="00E853E7"/>
    <w:rsid w:val="00E9761E"/>
    <w:rsid w:val="00EB379E"/>
    <w:rsid w:val="00EC77BE"/>
    <w:rsid w:val="00ED29B7"/>
    <w:rsid w:val="00EE5BDC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88-0961211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6</cp:revision>
  <cp:lastPrinted>2018-04-04T09:36:00Z</cp:lastPrinted>
  <dcterms:created xsi:type="dcterms:W3CDTF">2018-11-18T05:50:00Z</dcterms:created>
  <dcterms:modified xsi:type="dcterms:W3CDTF">2018-11-18T06:49:00Z</dcterms:modified>
</cp:coreProperties>
</file>